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pPr w:leftFromText="180" w:rightFromText="180" w:vertAnchor="page" w:horzAnchor="margin" w:tblpY="1796"/>
        <w:tblW w:w="0" w:type="auto"/>
        <w:tblLook w:val="04A0" w:firstRow="1" w:lastRow="0" w:firstColumn="1" w:lastColumn="0" w:noHBand="0" w:noVBand="1"/>
      </w:tblPr>
      <w:tblGrid>
        <w:gridCol w:w="1526"/>
        <w:gridCol w:w="6770"/>
      </w:tblGrid>
      <w:tr w:rsidR="0089264D" w:rsidRPr="005B42C2" w14:paraId="2F006892" w14:textId="77777777" w:rsidTr="00120749">
        <w:trPr>
          <w:trHeight w:val="525"/>
        </w:trPr>
        <w:tc>
          <w:tcPr>
            <w:tcW w:w="1526" w:type="dxa"/>
          </w:tcPr>
          <w:p w14:paraId="1D01E2CC" w14:textId="77777777" w:rsidR="005B42C2" w:rsidRPr="005B42C2" w:rsidRDefault="005B42C2" w:rsidP="00120749">
            <w:pPr>
              <w:rPr>
                <w:rFonts w:ascii="Times New Roman" w:hAnsi="Times New Roman" w:cs="Times New Roman"/>
                <w:sz w:val="24"/>
                <w:szCs w:val="24"/>
              </w:rPr>
            </w:pPr>
            <w:r w:rsidRPr="005B42C2">
              <w:rPr>
                <w:rFonts w:ascii="Times New Roman" w:hAnsi="Times New Roman" w:cs="Times New Roman"/>
                <w:sz w:val="24"/>
                <w:szCs w:val="24"/>
              </w:rPr>
              <w:t xml:space="preserve">Name </w:t>
            </w:r>
          </w:p>
        </w:tc>
        <w:tc>
          <w:tcPr>
            <w:tcW w:w="6770" w:type="dxa"/>
          </w:tcPr>
          <w:p w14:paraId="6C666367" w14:textId="77777777" w:rsidR="0089264D" w:rsidRPr="005B42C2" w:rsidRDefault="0074028E" w:rsidP="00120749">
            <w:pPr>
              <w:rPr>
                <w:rFonts w:ascii="Times New Roman" w:hAnsi="Times New Roman" w:cs="Times New Roman"/>
                <w:sz w:val="24"/>
                <w:szCs w:val="24"/>
              </w:rPr>
            </w:pPr>
            <w:r>
              <w:rPr>
                <w:rFonts w:ascii="Times New Roman" w:hAnsi="Times New Roman" w:cs="Times New Roman"/>
                <w:sz w:val="24"/>
                <w:szCs w:val="24"/>
              </w:rPr>
              <w:t>Erik D. Goodman</w:t>
            </w:r>
          </w:p>
        </w:tc>
      </w:tr>
      <w:tr w:rsidR="00017960" w:rsidRPr="005B42C2" w14:paraId="5E6F03DE" w14:textId="77777777" w:rsidTr="00120749">
        <w:trPr>
          <w:trHeight w:val="525"/>
        </w:trPr>
        <w:tc>
          <w:tcPr>
            <w:tcW w:w="1526" w:type="dxa"/>
          </w:tcPr>
          <w:p w14:paraId="3DB87025" w14:textId="77777777" w:rsidR="00017960" w:rsidRPr="005B42C2" w:rsidRDefault="005B42C2" w:rsidP="00120749">
            <w:pPr>
              <w:rPr>
                <w:rFonts w:ascii="Times New Roman" w:hAnsi="Times New Roman" w:cs="Times New Roman"/>
                <w:sz w:val="24"/>
                <w:szCs w:val="24"/>
              </w:rPr>
            </w:pPr>
            <w:r w:rsidRPr="005B42C2">
              <w:rPr>
                <w:rFonts w:ascii="Times New Roman" w:hAnsi="Times New Roman" w:cs="Times New Roman"/>
                <w:sz w:val="24"/>
                <w:szCs w:val="24"/>
              </w:rPr>
              <w:t>Headshot</w:t>
            </w:r>
          </w:p>
        </w:tc>
        <w:tc>
          <w:tcPr>
            <w:tcW w:w="6770" w:type="dxa"/>
          </w:tcPr>
          <w:p w14:paraId="67B323BD" w14:textId="77777777" w:rsidR="00017960" w:rsidRPr="005B42C2" w:rsidRDefault="0074028E" w:rsidP="00120749">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C1FF13" wp14:editId="67633F43">
                  <wp:extent cx="2108200" cy="273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G1206.jpg"/>
                          <pic:cNvPicPr/>
                        </pic:nvPicPr>
                        <pic:blipFill>
                          <a:blip r:embed="rId7">
                            <a:extLst>
                              <a:ext uri="{28A0092B-C50C-407E-A947-70E740481C1C}">
                                <a14:useLocalDpi xmlns:a14="http://schemas.microsoft.com/office/drawing/2010/main" val="0"/>
                              </a:ext>
                            </a:extLst>
                          </a:blip>
                          <a:stretch>
                            <a:fillRect/>
                          </a:stretch>
                        </pic:blipFill>
                        <pic:spPr>
                          <a:xfrm>
                            <a:off x="0" y="0"/>
                            <a:ext cx="2108200" cy="2730500"/>
                          </a:xfrm>
                          <a:prstGeom prst="rect">
                            <a:avLst/>
                          </a:prstGeom>
                        </pic:spPr>
                      </pic:pic>
                    </a:graphicData>
                  </a:graphic>
                </wp:inline>
              </w:drawing>
            </w:r>
          </w:p>
        </w:tc>
      </w:tr>
      <w:tr w:rsidR="0089264D" w:rsidRPr="005B42C2" w14:paraId="635B04B2" w14:textId="77777777" w:rsidTr="00120749">
        <w:trPr>
          <w:trHeight w:val="830"/>
        </w:trPr>
        <w:tc>
          <w:tcPr>
            <w:tcW w:w="1526" w:type="dxa"/>
          </w:tcPr>
          <w:p w14:paraId="63F43F4D" w14:textId="77777777" w:rsidR="0089264D" w:rsidRPr="005B42C2" w:rsidRDefault="005B42C2" w:rsidP="00120749">
            <w:pPr>
              <w:rPr>
                <w:rFonts w:ascii="Times New Roman" w:hAnsi="Times New Roman" w:cs="Times New Roman"/>
                <w:sz w:val="24"/>
                <w:szCs w:val="24"/>
              </w:rPr>
            </w:pPr>
            <w:r w:rsidRPr="005B42C2">
              <w:rPr>
                <w:rFonts w:ascii="Times New Roman" w:hAnsi="Times New Roman" w:cs="Times New Roman"/>
                <w:sz w:val="24"/>
                <w:szCs w:val="24"/>
              </w:rPr>
              <w:t xml:space="preserve">Affiliation </w:t>
            </w:r>
          </w:p>
        </w:tc>
        <w:tc>
          <w:tcPr>
            <w:tcW w:w="6770" w:type="dxa"/>
          </w:tcPr>
          <w:p w14:paraId="2C2D5D24" w14:textId="77777777" w:rsidR="0089264D" w:rsidRPr="005B42C2" w:rsidRDefault="0074028E" w:rsidP="00120749">
            <w:pPr>
              <w:rPr>
                <w:rFonts w:ascii="Times New Roman" w:hAnsi="Times New Roman" w:cs="Times New Roman"/>
                <w:sz w:val="24"/>
                <w:szCs w:val="24"/>
              </w:rPr>
            </w:pPr>
            <w:r>
              <w:rPr>
                <w:rFonts w:ascii="Times New Roman" w:hAnsi="Times New Roman" w:cs="Times New Roman"/>
                <w:sz w:val="24"/>
                <w:szCs w:val="24"/>
              </w:rPr>
              <w:t>Director, BEACON Center for the Study of Evolution in Action; Prof., ECE, ME, CSE</w:t>
            </w:r>
          </w:p>
        </w:tc>
      </w:tr>
      <w:tr w:rsidR="0089264D" w:rsidRPr="005B42C2" w14:paraId="3BB125B0" w14:textId="77777777" w:rsidTr="00120749">
        <w:trPr>
          <w:trHeight w:val="2685"/>
        </w:trPr>
        <w:tc>
          <w:tcPr>
            <w:tcW w:w="1526" w:type="dxa"/>
          </w:tcPr>
          <w:p w14:paraId="35CFF99B" w14:textId="77777777" w:rsidR="0089264D" w:rsidRPr="005B42C2" w:rsidRDefault="005B42C2" w:rsidP="00120749">
            <w:pPr>
              <w:rPr>
                <w:rFonts w:ascii="Times New Roman" w:hAnsi="Times New Roman" w:cs="Times New Roman"/>
                <w:sz w:val="24"/>
                <w:szCs w:val="24"/>
              </w:rPr>
            </w:pPr>
            <w:r w:rsidRPr="005B42C2">
              <w:rPr>
                <w:rFonts w:ascii="Times New Roman" w:hAnsi="Times New Roman" w:cs="Times New Roman"/>
                <w:sz w:val="24"/>
                <w:szCs w:val="24"/>
              </w:rPr>
              <w:t xml:space="preserve">A brief bio </w:t>
            </w:r>
          </w:p>
        </w:tc>
        <w:tc>
          <w:tcPr>
            <w:tcW w:w="6770" w:type="dxa"/>
          </w:tcPr>
          <w:p w14:paraId="62038278" w14:textId="5DD63ED7" w:rsidR="0089264D" w:rsidRPr="005B42C2" w:rsidRDefault="0074028E" w:rsidP="00120749">
            <w:pPr>
              <w:rPr>
                <w:rFonts w:ascii="Times New Roman" w:hAnsi="Times New Roman" w:cs="Times New Roman"/>
                <w:sz w:val="24"/>
                <w:szCs w:val="24"/>
              </w:rPr>
            </w:pPr>
            <w:r w:rsidRPr="00D72CE7">
              <w:rPr>
                <w:b/>
                <w:sz w:val="24"/>
                <w:szCs w:val="24"/>
              </w:rPr>
              <w:t>Erik D. Goodman</w:t>
            </w:r>
            <w:r w:rsidRPr="00D72CE7">
              <w:rPr>
                <w:sz w:val="24"/>
                <w:szCs w:val="24"/>
              </w:rPr>
              <w:t xml:space="preserve"> is PI and Director of the BEACON Center for the Study of Evolution in Action, an NSF Science and Technology Center headquartered at Michigan State University, funded </w:t>
            </w:r>
            <w:r>
              <w:rPr>
                <w:sz w:val="24"/>
                <w:szCs w:val="24"/>
              </w:rPr>
              <w:t>at $47.</w:t>
            </w:r>
            <w:r w:rsidRPr="00D72CE7">
              <w:rPr>
                <w:sz w:val="24"/>
                <w:szCs w:val="24"/>
              </w:rPr>
              <w:t>5 million for 2010</w:t>
            </w:r>
            <w:r>
              <w:rPr>
                <w:sz w:val="24"/>
                <w:szCs w:val="24"/>
              </w:rPr>
              <w:t>-20</w:t>
            </w:r>
            <w:r w:rsidRPr="00D72CE7">
              <w:rPr>
                <w:sz w:val="24"/>
                <w:szCs w:val="24"/>
              </w:rPr>
              <w:t xml:space="preserve">. </w:t>
            </w:r>
            <w:r>
              <w:rPr>
                <w:sz w:val="24"/>
                <w:szCs w:val="24"/>
              </w:rPr>
              <w:t xml:space="preserve">BEACON now has a very diverse membership of 583, including evolutionary biologists and computer scientists/engineers studying evolutionary computation or digital evolution. Goodman received the Ph.D., </w:t>
            </w:r>
            <w:r w:rsidRPr="00D72CE7">
              <w:rPr>
                <w:sz w:val="24"/>
                <w:szCs w:val="24"/>
              </w:rPr>
              <w:t>computer and</w:t>
            </w:r>
            <w:r>
              <w:rPr>
                <w:sz w:val="24"/>
                <w:szCs w:val="24"/>
              </w:rPr>
              <w:t xml:space="preserve"> communication sciences,</w:t>
            </w:r>
            <w:r w:rsidRPr="00D72CE7">
              <w:rPr>
                <w:sz w:val="24"/>
                <w:szCs w:val="24"/>
              </w:rPr>
              <w:t xml:space="preserve"> Un</w:t>
            </w:r>
            <w:r>
              <w:rPr>
                <w:sz w:val="24"/>
                <w:szCs w:val="24"/>
              </w:rPr>
              <w:t>iversity of Michigan, 1972</w:t>
            </w:r>
            <w:r w:rsidRPr="00D72CE7">
              <w:rPr>
                <w:sz w:val="24"/>
                <w:szCs w:val="24"/>
              </w:rPr>
              <w:t xml:space="preserve">. He </w:t>
            </w:r>
            <w:r>
              <w:rPr>
                <w:sz w:val="24"/>
                <w:szCs w:val="24"/>
              </w:rPr>
              <w:t>joined MSU’s faculty in</w:t>
            </w:r>
            <w:r w:rsidRPr="00D72CE7">
              <w:rPr>
                <w:sz w:val="24"/>
                <w:szCs w:val="24"/>
              </w:rPr>
              <w:t xml:space="preserve"> Electrical Enginee</w:t>
            </w:r>
            <w:r>
              <w:rPr>
                <w:sz w:val="24"/>
                <w:szCs w:val="24"/>
              </w:rPr>
              <w:t>ring and Systems Science in 1971</w:t>
            </w:r>
            <w:r w:rsidRPr="00D72CE7">
              <w:rPr>
                <w:sz w:val="24"/>
                <w:szCs w:val="24"/>
              </w:rPr>
              <w:t xml:space="preserve">, </w:t>
            </w:r>
            <w:r>
              <w:rPr>
                <w:sz w:val="24"/>
                <w:szCs w:val="24"/>
              </w:rPr>
              <w:t>was promoted to full professor in 1984, and</w:t>
            </w:r>
            <w:r w:rsidRPr="00D72CE7">
              <w:rPr>
                <w:sz w:val="24"/>
                <w:szCs w:val="24"/>
              </w:rPr>
              <w:t xml:space="preserve"> </w:t>
            </w:r>
            <w:r>
              <w:rPr>
                <w:sz w:val="24"/>
                <w:szCs w:val="24"/>
              </w:rPr>
              <w:t xml:space="preserve">also </w:t>
            </w:r>
            <w:r w:rsidRPr="00D72CE7">
              <w:rPr>
                <w:sz w:val="24"/>
                <w:szCs w:val="24"/>
              </w:rPr>
              <w:t>holds appointments in Mechanical Engineering a</w:t>
            </w:r>
            <w:r>
              <w:rPr>
                <w:sz w:val="24"/>
                <w:szCs w:val="24"/>
              </w:rPr>
              <w:t>nd in Computer Science and Engin</w:t>
            </w:r>
            <w:r w:rsidRPr="00D72CE7">
              <w:rPr>
                <w:sz w:val="24"/>
                <w:szCs w:val="24"/>
              </w:rPr>
              <w:t>eering</w:t>
            </w:r>
            <w:r>
              <w:rPr>
                <w:sz w:val="24"/>
                <w:szCs w:val="24"/>
              </w:rPr>
              <w:t>, in which he has guided many Ph.D. students</w:t>
            </w:r>
            <w:r w:rsidRPr="00D72CE7">
              <w:rPr>
                <w:sz w:val="24"/>
                <w:szCs w:val="24"/>
              </w:rPr>
              <w:t>. He directed the Case Center for</w:t>
            </w:r>
            <w:r>
              <w:rPr>
                <w:sz w:val="24"/>
                <w:szCs w:val="24"/>
              </w:rPr>
              <w:t xml:space="preserve"> Computer-Aided Engineering and </w:t>
            </w:r>
            <w:r w:rsidRPr="00D72CE7">
              <w:rPr>
                <w:sz w:val="24"/>
                <w:szCs w:val="24"/>
              </w:rPr>
              <w:t xml:space="preserve">Manufacturing from 1983-2002, and </w:t>
            </w:r>
            <w:r>
              <w:rPr>
                <w:sz w:val="24"/>
                <w:szCs w:val="24"/>
              </w:rPr>
              <w:t xml:space="preserve">founded and directed </w:t>
            </w:r>
            <w:r w:rsidRPr="00D72CE7">
              <w:rPr>
                <w:sz w:val="24"/>
                <w:szCs w:val="24"/>
              </w:rPr>
              <w:t xml:space="preserve">MSU’s </w:t>
            </w:r>
            <w:r w:rsidR="00D36ACF">
              <w:rPr>
                <w:sz w:val="24"/>
                <w:szCs w:val="24"/>
              </w:rPr>
              <w:t xml:space="preserve">industrially sponsored </w:t>
            </w:r>
            <w:r w:rsidRPr="00D72CE7">
              <w:rPr>
                <w:sz w:val="24"/>
                <w:szCs w:val="24"/>
              </w:rPr>
              <w:t>Manufacturing Research Con</w:t>
            </w:r>
            <w:r>
              <w:rPr>
                <w:sz w:val="24"/>
                <w:szCs w:val="24"/>
              </w:rPr>
              <w:t xml:space="preserve">sortium from 1993-2003. He </w:t>
            </w:r>
            <w:r w:rsidRPr="00D72CE7">
              <w:rPr>
                <w:sz w:val="24"/>
                <w:szCs w:val="24"/>
              </w:rPr>
              <w:t>co-</w:t>
            </w:r>
            <w:r>
              <w:rPr>
                <w:sz w:val="24"/>
                <w:szCs w:val="24"/>
              </w:rPr>
              <w:t>founded</w:t>
            </w:r>
            <w:r w:rsidRPr="00D72CE7">
              <w:rPr>
                <w:sz w:val="24"/>
                <w:szCs w:val="24"/>
              </w:rPr>
              <w:t xml:space="preserve"> MSU’s Genetic Algorithms Research and Applications Group (</w:t>
            </w:r>
            <w:proofErr w:type="spellStart"/>
            <w:r w:rsidRPr="00D72CE7">
              <w:rPr>
                <w:sz w:val="24"/>
                <w:szCs w:val="24"/>
              </w:rPr>
              <w:t>GARAGe</w:t>
            </w:r>
            <w:proofErr w:type="spellEnd"/>
            <w:r w:rsidRPr="00D72CE7">
              <w:rPr>
                <w:sz w:val="24"/>
                <w:szCs w:val="24"/>
              </w:rPr>
              <w:t xml:space="preserve">) </w:t>
            </w:r>
            <w:r>
              <w:rPr>
                <w:sz w:val="24"/>
                <w:szCs w:val="24"/>
              </w:rPr>
              <w:t>in 1993. In 1999, he co-founded</w:t>
            </w:r>
            <w:r w:rsidRPr="00D72CE7">
              <w:rPr>
                <w:sz w:val="24"/>
                <w:szCs w:val="24"/>
              </w:rPr>
              <w:t xml:space="preserve"> Red Cedar Technology, Inc., </w:t>
            </w:r>
            <w:r>
              <w:rPr>
                <w:sz w:val="24"/>
                <w:szCs w:val="24"/>
              </w:rPr>
              <w:t>(now a subsidiary of Siemens) which develops</w:t>
            </w:r>
            <w:r w:rsidRPr="00D72CE7">
              <w:rPr>
                <w:sz w:val="24"/>
                <w:szCs w:val="24"/>
              </w:rPr>
              <w:t xml:space="preserve"> design optimization s</w:t>
            </w:r>
            <w:r>
              <w:rPr>
                <w:sz w:val="24"/>
                <w:szCs w:val="24"/>
              </w:rPr>
              <w:t xml:space="preserve">oftware, and was Vice President for Technology until BEACON was founded in 2010. He </w:t>
            </w:r>
            <w:r w:rsidRPr="00D72CE7">
              <w:rPr>
                <w:sz w:val="24"/>
                <w:szCs w:val="24"/>
              </w:rPr>
              <w:t>was chosen Michigan Distinguished Professor of the Year, 2009, by the Presidents Council, State Universities of Michigan.</w:t>
            </w:r>
            <w:r>
              <w:rPr>
                <w:sz w:val="24"/>
                <w:szCs w:val="24"/>
              </w:rPr>
              <w:t xml:space="preserve"> He</w:t>
            </w:r>
            <w:r w:rsidRPr="00D72CE7">
              <w:rPr>
                <w:sz w:val="24"/>
                <w:szCs w:val="24"/>
              </w:rPr>
              <w:t xml:space="preserve"> was Chair of the Executive Board and a Senior Fellow of the International Society for Genetic and Evolutionary Computation, 2003-2005</w:t>
            </w:r>
            <w:r>
              <w:rPr>
                <w:sz w:val="24"/>
                <w:szCs w:val="24"/>
              </w:rPr>
              <w:t>, and was</w:t>
            </w:r>
            <w:r w:rsidRPr="00D72CE7">
              <w:rPr>
                <w:sz w:val="24"/>
                <w:szCs w:val="24"/>
              </w:rPr>
              <w:t xml:space="preserve"> founding chair of the ACM’s </w:t>
            </w:r>
            <w:r>
              <w:rPr>
                <w:sz w:val="24"/>
                <w:szCs w:val="24"/>
              </w:rPr>
              <w:t>SIG</w:t>
            </w:r>
            <w:r w:rsidRPr="00D72CE7">
              <w:rPr>
                <w:sz w:val="24"/>
                <w:szCs w:val="24"/>
              </w:rPr>
              <w:t xml:space="preserve"> on Genetic and Evolutionary Computation (SIGEVO)</w:t>
            </w:r>
            <w:r>
              <w:rPr>
                <w:sz w:val="24"/>
                <w:szCs w:val="24"/>
              </w:rPr>
              <w:t xml:space="preserve"> in 2005</w:t>
            </w:r>
            <w:r w:rsidRPr="00D72CE7">
              <w:rPr>
                <w:sz w:val="24"/>
                <w:szCs w:val="24"/>
              </w:rPr>
              <w:t>.</w:t>
            </w:r>
            <w:r>
              <w:rPr>
                <w:sz w:val="24"/>
                <w:szCs w:val="24"/>
              </w:rPr>
              <w:t xml:space="preserve"> </w:t>
            </w:r>
            <w:bookmarkStart w:id="0" w:name="_GoBack"/>
            <w:bookmarkEnd w:id="0"/>
          </w:p>
        </w:tc>
      </w:tr>
      <w:tr w:rsidR="0089264D" w:rsidRPr="005B42C2" w14:paraId="14B74CFE" w14:textId="77777777" w:rsidTr="00120749">
        <w:trPr>
          <w:trHeight w:val="772"/>
        </w:trPr>
        <w:tc>
          <w:tcPr>
            <w:tcW w:w="1526" w:type="dxa"/>
          </w:tcPr>
          <w:p w14:paraId="15FFA097" w14:textId="77777777" w:rsidR="0089264D" w:rsidRPr="005B42C2" w:rsidRDefault="005B42C2" w:rsidP="00120749">
            <w:pPr>
              <w:rPr>
                <w:rFonts w:ascii="Times New Roman" w:hAnsi="Times New Roman" w:cs="Times New Roman"/>
                <w:sz w:val="24"/>
                <w:szCs w:val="24"/>
              </w:rPr>
            </w:pPr>
            <w:r>
              <w:rPr>
                <w:rFonts w:ascii="Times New Roman" w:hAnsi="Times New Roman" w:cs="Times New Roman" w:hint="eastAsia"/>
                <w:sz w:val="24"/>
                <w:szCs w:val="24"/>
              </w:rPr>
              <w:lastRenderedPageBreak/>
              <w:t>Title</w:t>
            </w:r>
          </w:p>
        </w:tc>
        <w:tc>
          <w:tcPr>
            <w:tcW w:w="6770" w:type="dxa"/>
          </w:tcPr>
          <w:p w14:paraId="0AC0778F" w14:textId="32F31AA2" w:rsidR="0089264D" w:rsidRPr="005B42C2" w:rsidRDefault="00BB2FE0" w:rsidP="00120749">
            <w:pPr>
              <w:rPr>
                <w:rFonts w:ascii="Times New Roman" w:hAnsi="Times New Roman" w:cs="Times New Roman"/>
                <w:sz w:val="24"/>
                <w:szCs w:val="24"/>
              </w:rPr>
            </w:pPr>
            <w:r>
              <w:rPr>
                <w:rFonts w:ascii="Times New Roman" w:hAnsi="Times New Roman" w:cs="Times New Roman"/>
                <w:sz w:val="24"/>
                <w:szCs w:val="24"/>
              </w:rPr>
              <w:t>Evolutionary Computation—A Strong Basis for Industry-University Cooperation</w:t>
            </w:r>
          </w:p>
        </w:tc>
      </w:tr>
      <w:tr w:rsidR="0089264D" w:rsidRPr="005B42C2" w14:paraId="2065A7F6" w14:textId="77777777" w:rsidTr="00120749">
        <w:trPr>
          <w:trHeight w:val="3581"/>
        </w:trPr>
        <w:tc>
          <w:tcPr>
            <w:tcW w:w="1526" w:type="dxa"/>
          </w:tcPr>
          <w:p w14:paraId="57116DE9" w14:textId="77777777" w:rsidR="0089264D" w:rsidRPr="005B42C2" w:rsidRDefault="005B42C2" w:rsidP="00120749">
            <w:pPr>
              <w:rPr>
                <w:rFonts w:ascii="Times New Roman" w:hAnsi="Times New Roman" w:cs="Times New Roman"/>
                <w:sz w:val="24"/>
                <w:szCs w:val="24"/>
              </w:rPr>
            </w:pPr>
            <w:r>
              <w:rPr>
                <w:rFonts w:ascii="Times New Roman" w:hAnsi="Times New Roman" w:cs="Times New Roman" w:hint="eastAsia"/>
                <w:sz w:val="24"/>
                <w:szCs w:val="24"/>
              </w:rPr>
              <w:t>Abstract</w:t>
            </w:r>
          </w:p>
        </w:tc>
        <w:tc>
          <w:tcPr>
            <w:tcW w:w="6770" w:type="dxa"/>
          </w:tcPr>
          <w:p w14:paraId="52B261FA" w14:textId="12343C4C" w:rsidR="0089264D" w:rsidRPr="005B42C2" w:rsidRDefault="00EB707A" w:rsidP="00120749">
            <w:pPr>
              <w:rPr>
                <w:rFonts w:ascii="Times New Roman" w:hAnsi="Times New Roman" w:cs="Times New Roman"/>
                <w:sz w:val="24"/>
                <w:szCs w:val="24"/>
              </w:rPr>
            </w:pPr>
            <w:r>
              <w:rPr>
                <w:rFonts w:ascii="Times New Roman" w:hAnsi="Times New Roman" w:cs="Times New Roman"/>
                <w:sz w:val="24"/>
                <w:szCs w:val="24"/>
              </w:rPr>
              <w:t>Engineers in industry routinely face difficult design problems—both product and process. Most design tools cannot generate truly innovative solutions, but evolutionary computation has demonstrated that capability in many situations. Goodman will describe his experiences with General Motors, Red Cedar Technology (now a part of Siemens), and the BEACON Center’s many interactions</w:t>
            </w:r>
            <w:r w:rsidR="00C34326">
              <w:rPr>
                <w:rFonts w:ascii="Times New Roman" w:hAnsi="Times New Roman" w:cs="Times New Roman"/>
                <w:sz w:val="24"/>
                <w:szCs w:val="24"/>
              </w:rPr>
              <w:t xml:space="preserve"> with industry. He will discuss</w:t>
            </w:r>
            <w:r>
              <w:rPr>
                <w:rFonts w:ascii="Times New Roman" w:hAnsi="Times New Roman" w:cs="Times New Roman"/>
                <w:sz w:val="24"/>
                <w:szCs w:val="24"/>
              </w:rPr>
              <w:t xml:space="preserve"> how strength in evolutionary computation at a university provides a strong benefit to local industry, </w:t>
            </w:r>
            <w:r w:rsidR="00C34326">
              <w:rPr>
                <w:rFonts w:ascii="Times New Roman" w:hAnsi="Times New Roman" w:cs="Times New Roman"/>
                <w:sz w:val="24"/>
                <w:szCs w:val="24"/>
              </w:rPr>
              <w:t>and the importance of industrial</w:t>
            </w:r>
            <w:r>
              <w:rPr>
                <w:rFonts w:ascii="Times New Roman" w:hAnsi="Times New Roman" w:cs="Times New Roman"/>
                <w:sz w:val="24"/>
                <w:szCs w:val="24"/>
              </w:rPr>
              <w:t xml:space="preserve"> problems in driving progress in evolutionary computation.</w:t>
            </w:r>
          </w:p>
        </w:tc>
      </w:tr>
    </w:tbl>
    <w:p w14:paraId="76E950AC" w14:textId="77777777" w:rsidR="005B42C2" w:rsidRDefault="005B42C2" w:rsidP="005B42C2">
      <w:pPr>
        <w:pStyle w:val="1"/>
        <w:jc w:val="center"/>
        <w:rPr>
          <w:rFonts w:ascii="Times New Roman" w:hAnsi="Times New Roman" w:cs="Times New Roman"/>
          <w:sz w:val="28"/>
          <w:szCs w:val="28"/>
        </w:rPr>
      </w:pPr>
      <w:r w:rsidRPr="005B42C2">
        <w:rPr>
          <w:rFonts w:ascii="Times New Roman" w:hAnsi="Times New Roman" w:cs="Times New Roman"/>
          <w:sz w:val="28"/>
          <w:szCs w:val="28"/>
        </w:rPr>
        <w:t xml:space="preserve">Information sheet for invited speakers </w:t>
      </w:r>
    </w:p>
    <w:p w14:paraId="6FC8BB2F" w14:textId="77777777" w:rsidR="005B42C2" w:rsidRPr="005B42C2" w:rsidRDefault="005B42C2" w:rsidP="005B42C2">
      <w:pPr>
        <w:rPr>
          <w:rFonts w:ascii="Times New Roman" w:hAnsi="Times New Roman" w:cs="Times New Roman"/>
          <w:sz w:val="24"/>
          <w:szCs w:val="24"/>
        </w:rPr>
      </w:pPr>
      <w:r w:rsidRPr="005B42C2">
        <w:rPr>
          <w:rFonts w:ascii="Times New Roman" w:hAnsi="Times New Roman" w:cs="Times New Roman"/>
          <w:sz w:val="24"/>
          <w:szCs w:val="24"/>
        </w:rPr>
        <w:t xml:space="preserve">Please kindly return </w:t>
      </w:r>
      <w:r w:rsidR="007E1525" w:rsidRPr="00E1672A">
        <w:rPr>
          <w:rFonts w:ascii="Times New Roman" w:hAnsi="Times New Roman" w:cs="Times New Roman" w:hint="eastAsia"/>
          <w:b/>
          <w:sz w:val="24"/>
          <w:szCs w:val="24"/>
          <w:u w:val="single"/>
        </w:rPr>
        <w:t>the filled form and a softcopy of your passport</w:t>
      </w:r>
      <w:r w:rsidR="00CA774E">
        <w:rPr>
          <w:rFonts w:ascii="Times New Roman" w:hAnsi="Times New Roman" w:cs="Times New Roman"/>
          <w:b/>
          <w:sz w:val="24"/>
          <w:szCs w:val="24"/>
          <w:u w:val="single"/>
        </w:rPr>
        <w:t xml:space="preserve"> or ID card of China</w:t>
      </w:r>
      <w:r w:rsidR="007E1525">
        <w:rPr>
          <w:rFonts w:ascii="Times New Roman" w:hAnsi="Times New Roman" w:cs="Times New Roman" w:hint="eastAsia"/>
          <w:sz w:val="24"/>
          <w:szCs w:val="24"/>
        </w:rPr>
        <w:t xml:space="preserve"> to</w:t>
      </w:r>
      <w:r w:rsidRPr="005B42C2">
        <w:rPr>
          <w:rFonts w:ascii="Times New Roman" w:hAnsi="Times New Roman" w:cs="Times New Roman"/>
          <w:sz w:val="24"/>
          <w:szCs w:val="24"/>
        </w:rPr>
        <w:t xml:space="preserve"> </w:t>
      </w:r>
      <w:hyperlink r:id="rId8" w:history="1">
        <w:r w:rsidR="00152EFE" w:rsidRPr="00636DD1">
          <w:rPr>
            <w:rStyle w:val="a8"/>
          </w:rPr>
          <w:t>sdsi_2016@163.com</w:t>
        </w:r>
      </w:hyperlink>
      <w:r w:rsidR="00152EFE">
        <w:rPr>
          <w:rFonts w:hint="eastAsia"/>
        </w:rPr>
        <w:t>.</w:t>
      </w:r>
      <w:r w:rsidR="00152EFE">
        <w:t xml:space="preserve"> </w:t>
      </w:r>
      <w:r w:rsidR="00626F64">
        <w:rPr>
          <w:rFonts w:ascii="Times New Roman" w:hAnsi="Times New Roman" w:cs="Times New Roman"/>
          <w:sz w:val="24"/>
          <w:szCs w:val="24"/>
        </w:rPr>
        <w:t>Thank you</w:t>
      </w:r>
      <w:r w:rsidR="00626F64">
        <w:rPr>
          <w:rFonts w:ascii="Times New Roman" w:hAnsi="Times New Roman" w:cs="Times New Roman" w:hint="eastAsia"/>
          <w:sz w:val="24"/>
          <w:szCs w:val="24"/>
        </w:rPr>
        <w:t>!</w:t>
      </w:r>
    </w:p>
    <w:sectPr w:rsidR="005B42C2" w:rsidRPr="005B42C2" w:rsidSect="00C677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E994B" w14:textId="77777777" w:rsidR="006819EE" w:rsidRDefault="006819EE" w:rsidP="00C56330">
      <w:r>
        <w:separator/>
      </w:r>
    </w:p>
  </w:endnote>
  <w:endnote w:type="continuationSeparator" w:id="0">
    <w:p w14:paraId="430DC30C" w14:textId="77777777" w:rsidR="006819EE" w:rsidRDefault="006819EE" w:rsidP="00C56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5FF2F" w14:textId="77777777" w:rsidR="006819EE" w:rsidRDefault="006819EE" w:rsidP="00C56330">
      <w:r>
        <w:separator/>
      </w:r>
    </w:p>
  </w:footnote>
  <w:footnote w:type="continuationSeparator" w:id="0">
    <w:p w14:paraId="4796555E" w14:textId="77777777" w:rsidR="006819EE" w:rsidRDefault="006819EE" w:rsidP="00C56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E66"/>
    <w:rsid w:val="00017960"/>
    <w:rsid w:val="000D7D46"/>
    <w:rsid w:val="00120749"/>
    <w:rsid w:val="00120913"/>
    <w:rsid w:val="00152EFE"/>
    <w:rsid w:val="001C29F8"/>
    <w:rsid w:val="00223ACD"/>
    <w:rsid w:val="002A3FDF"/>
    <w:rsid w:val="00386B0F"/>
    <w:rsid w:val="00475C01"/>
    <w:rsid w:val="00505B8F"/>
    <w:rsid w:val="00584A12"/>
    <w:rsid w:val="005B42C2"/>
    <w:rsid w:val="00623928"/>
    <w:rsid w:val="00626F64"/>
    <w:rsid w:val="00630D19"/>
    <w:rsid w:val="006819EE"/>
    <w:rsid w:val="006A73D3"/>
    <w:rsid w:val="0074028E"/>
    <w:rsid w:val="007E0B78"/>
    <w:rsid w:val="007E1525"/>
    <w:rsid w:val="00823972"/>
    <w:rsid w:val="0089264D"/>
    <w:rsid w:val="00897A1F"/>
    <w:rsid w:val="008D5A42"/>
    <w:rsid w:val="008F075F"/>
    <w:rsid w:val="00943066"/>
    <w:rsid w:val="009567BA"/>
    <w:rsid w:val="00970AEC"/>
    <w:rsid w:val="00985A0C"/>
    <w:rsid w:val="0099601A"/>
    <w:rsid w:val="009C306A"/>
    <w:rsid w:val="00AC36EE"/>
    <w:rsid w:val="00AF4623"/>
    <w:rsid w:val="00BB2FE0"/>
    <w:rsid w:val="00C21834"/>
    <w:rsid w:val="00C34326"/>
    <w:rsid w:val="00C56330"/>
    <w:rsid w:val="00C6771E"/>
    <w:rsid w:val="00C70B68"/>
    <w:rsid w:val="00CA774E"/>
    <w:rsid w:val="00D15F1F"/>
    <w:rsid w:val="00D36ACF"/>
    <w:rsid w:val="00DE1BFE"/>
    <w:rsid w:val="00E1672A"/>
    <w:rsid w:val="00E2366E"/>
    <w:rsid w:val="00EB707A"/>
    <w:rsid w:val="00FA4E66"/>
    <w:rsid w:val="00FB6948"/>
    <w:rsid w:val="00FF1C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18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E"/>
    <w:pPr>
      <w:widowControl w:val="0"/>
      <w:jc w:val="both"/>
    </w:pPr>
  </w:style>
  <w:style w:type="paragraph" w:styleId="1">
    <w:name w:val="heading 1"/>
    <w:basedOn w:val="a"/>
    <w:next w:val="a"/>
    <w:link w:val="1Char"/>
    <w:uiPriority w:val="9"/>
    <w:qFormat/>
    <w:rsid w:val="008926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6330"/>
    <w:rPr>
      <w:sz w:val="18"/>
      <w:szCs w:val="18"/>
    </w:rPr>
  </w:style>
  <w:style w:type="paragraph" w:styleId="a4">
    <w:name w:val="footer"/>
    <w:basedOn w:val="a"/>
    <w:link w:val="Char0"/>
    <w:uiPriority w:val="99"/>
    <w:unhideWhenUsed/>
    <w:rsid w:val="00C56330"/>
    <w:pPr>
      <w:tabs>
        <w:tab w:val="center" w:pos="4153"/>
        <w:tab w:val="right" w:pos="8306"/>
      </w:tabs>
      <w:snapToGrid w:val="0"/>
      <w:jc w:val="left"/>
    </w:pPr>
    <w:rPr>
      <w:sz w:val="18"/>
      <w:szCs w:val="18"/>
    </w:rPr>
  </w:style>
  <w:style w:type="character" w:customStyle="1" w:styleId="Char0">
    <w:name w:val="页脚 Char"/>
    <w:basedOn w:val="a0"/>
    <w:link w:val="a4"/>
    <w:uiPriority w:val="99"/>
    <w:rsid w:val="00C56330"/>
    <w:rPr>
      <w:sz w:val="18"/>
      <w:szCs w:val="18"/>
    </w:rPr>
  </w:style>
  <w:style w:type="table" w:styleId="a5">
    <w:name w:val="Table Grid"/>
    <w:basedOn w:val="a1"/>
    <w:uiPriority w:val="39"/>
    <w:rsid w:val="0089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89264D"/>
    <w:rPr>
      <w:b/>
      <w:bCs/>
      <w:kern w:val="44"/>
      <w:sz w:val="44"/>
      <w:szCs w:val="44"/>
    </w:rPr>
  </w:style>
  <w:style w:type="paragraph" w:styleId="a6">
    <w:name w:val="Date"/>
    <w:basedOn w:val="a"/>
    <w:next w:val="a"/>
    <w:link w:val="Char1"/>
    <w:uiPriority w:val="99"/>
    <w:semiHidden/>
    <w:unhideWhenUsed/>
    <w:rsid w:val="005B42C2"/>
    <w:pPr>
      <w:ind w:leftChars="2500" w:left="100"/>
    </w:pPr>
  </w:style>
  <w:style w:type="character" w:customStyle="1" w:styleId="Char1">
    <w:name w:val="日期 Char"/>
    <w:basedOn w:val="a0"/>
    <w:link w:val="a6"/>
    <w:uiPriority w:val="99"/>
    <w:semiHidden/>
    <w:rsid w:val="005B42C2"/>
  </w:style>
  <w:style w:type="paragraph" w:styleId="a7">
    <w:name w:val="Balloon Text"/>
    <w:basedOn w:val="a"/>
    <w:link w:val="Char2"/>
    <w:uiPriority w:val="99"/>
    <w:semiHidden/>
    <w:unhideWhenUsed/>
    <w:rsid w:val="009567BA"/>
    <w:rPr>
      <w:sz w:val="18"/>
      <w:szCs w:val="18"/>
    </w:rPr>
  </w:style>
  <w:style w:type="character" w:customStyle="1" w:styleId="Char2">
    <w:name w:val="批注框文本 Char"/>
    <w:basedOn w:val="a0"/>
    <w:link w:val="a7"/>
    <w:uiPriority w:val="99"/>
    <w:semiHidden/>
    <w:rsid w:val="009567BA"/>
    <w:rPr>
      <w:sz w:val="18"/>
      <w:szCs w:val="18"/>
    </w:rPr>
  </w:style>
  <w:style w:type="character" w:styleId="a8">
    <w:name w:val="Hyperlink"/>
    <w:basedOn w:val="a0"/>
    <w:uiPriority w:val="99"/>
    <w:unhideWhenUsed/>
    <w:rsid w:val="0094306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71E"/>
    <w:pPr>
      <w:widowControl w:val="0"/>
      <w:jc w:val="both"/>
    </w:pPr>
  </w:style>
  <w:style w:type="paragraph" w:styleId="1">
    <w:name w:val="heading 1"/>
    <w:basedOn w:val="a"/>
    <w:next w:val="a"/>
    <w:link w:val="1Char"/>
    <w:uiPriority w:val="9"/>
    <w:qFormat/>
    <w:rsid w:val="0089264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3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56330"/>
    <w:rPr>
      <w:sz w:val="18"/>
      <w:szCs w:val="18"/>
    </w:rPr>
  </w:style>
  <w:style w:type="paragraph" w:styleId="a4">
    <w:name w:val="footer"/>
    <w:basedOn w:val="a"/>
    <w:link w:val="Char0"/>
    <w:uiPriority w:val="99"/>
    <w:unhideWhenUsed/>
    <w:rsid w:val="00C56330"/>
    <w:pPr>
      <w:tabs>
        <w:tab w:val="center" w:pos="4153"/>
        <w:tab w:val="right" w:pos="8306"/>
      </w:tabs>
      <w:snapToGrid w:val="0"/>
      <w:jc w:val="left"/>
    </w:pPr>
    <w:rPr>
      <w:sz w:val="18"/>
      <w:szCs w:val="18"/>
    </w:rPr>
  </w:style>
  <w:style w:type="character" w:customStyle="1" w:styleId="Char0">
    <w:name w:val="页脚 Char"/>
    <w:basedOn w:val="a0"/>
    <w:link w:val="a4"/>
    <w:uiPriority w:val="99"/>
    <w:rsid w:val="00C56330"/>
    <w:rPr>
      <w:sz w:val="18"/>
      <w:szCs w:val="18"/>
    </w:rPr>
  </w:style>
  <w:style w:type="table" w:styleId="a5">
    <w:name w:val="Table Grid"/>
    <w:basedOn w:val="a1"/>
    <w:uiPriority w:val="39"/>
    <w:rsid w:val="0089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89264D"/>
    <w:rPr>
      <w:b/>
      <w:bCs/>
      <w:kern w:val="44"/>
      <w:sz w:val="44"/>
      <w:szCs w:val="44"/>
    </w:rPr>
  </w:style>
  <w:style w:type="paragraph" w:styleId="a6">
    <w:name w:val="Date"/>
    <w:basedOn w:val="a"/>
    <w:next w:val="a"/>
    <w:link w:val="Char1"/>
    <w:uiPriority w:val="99"/>
    <w:semiHidden/>
    <w:unhideWhenUsed/>
    <w:rsid w:val="005B42C2"/>
    <w:pPr>
      <w:ind w:leftChars="2500" w:left="100"/>
    </w:pPr>
  </w:style>
  <w:style w:type="character" w:customStyle="1" w:styleId="Char1">
    <w:name w:val="日期 Char"/>
    <w:basedOn w:val="a0"/>
    <w:link w:val="a6"/>
    <w:uiPriority w:val="99"/>
    <w:semiHidden/>
    <w:rsid w:val="005B42C2"/>
  </w:style>
  <w:style w:type="paragraph" w:styleId="a7">
    <w:name w:val="Balloon Text"/>
    <w:basedOn w:val="a"/>
    <w:link w:val="Char2"/>
    <w:uiPriority w:val="99"/>
    <w:semiHidden/>
    <w:unhideWhenUsed/>
    <w:rsid w:val="009567BA"/>
    <w:rPr>
      <w:sz w:val="18"/>
      <w:szCs w:val="18"/>
    </w:rPr>
  </w:style>
  <w:style w:type="character" w:customStyle="1" w:styleId="Char2">
    <w:name w:val="批注框文本 Char"/>
    <w:basedOn w:val="a0"/>
    <w:link w:val="a7"/>
    <w:uiPriority w:val="99"/>
    <w:semiHidden/>
    <w:rsid w:val="009567BA"/>
    <w:rPr>
      <w:sz w:val="18"/>
      <w:szCs w:val="18"/>
    </w:rPr>
  </w:style>
  <w:style w:type="character" w:styleId="a8">
    <w:name w:val="Hyperlink"/>
    <w:basedOn w:val="a0"/>
    <w:uiPriority w:val="99"/>
    <w:unhideWhenUsed/>
    <w:rsid w:val="009430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si_2016@163.com" TargetMode="Externa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HHan</dc:creator>
  <cp:lastModifiedBy>RuihuaWei</cp:lastModifiedBy>
  <cp:revision>7</cp:revision>
  <dcterms:created xsi:type="dcterms:W3CDTF">2016-10-24T14:01:00Z</dcterms:created>
  <dcterms:modified xsi:type="dcterms:W3CDTF">2016-10-25T05:45:00Z</dcterms:modified>
</cp:coreProperties>
</file>